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3DEE9" w14:textId="6537C6D8" w:rsidR="00F22C64" w:rsidRDefault="00D10EB8" w:rsidP="00D94EC6">
      <w:pPr>
        <w:pStyle w:val="Heading1"/>
        <w:spacing w:after="120"/>
        <w:rPr>
          <w:lang w:val="en-GB"/>
        </w:rPr>
      </w:pPr>
      <w:r>
        <w:rPr>
          <w:color w:val="FF0000"/>
          <w:lang w:val="en-GB"/>
        </w:rPr>
        <w:t>Scenario exercise</w:t>
      </w:r>
      <w:r w:rsidR="00D94EC6">
        <w:rPr>
          <w:color w:val="FF0000"/>
        </w:rPr>
        <w:t xml:space="preserve">: </w:t>
      </w:r>
      <w:r>
        <w:rPr>
          <w:lang w:val="en-GB"/>
        </w:rPr>
        <w:t>CEA</w:t>
      </w:r>
      <w:r w:rsidR="00E60F97">
        <w:rPr>
          <w:lang w:val="en-GB"/>
        </w:rPr>
        <w:t xml:space="preserve"> in </w:t>
      </w:r>
      <w:r w:rsidR="002B2876">
        <w:rPr>
          <w:lang w:val="en-GB"/>
        </w:rPr>
        <w:t>Emergencies</w:t>
      </w:r>
      <w:r w:rsidR="00062FA9">
        <w:rPr>
          <w:lang w:val="en-GB"/>
        </w:rPr>
        <w:t xml:space="preserve"> </w:t>
      </w:r>
      <w:r w:rsidR="00303790">
        <w:rPr>
          <w:lang w:val="en-GB"/>
        </w:rPr>
        <w:t>Epidemics</w:t>
      </w:r>
      <w:r w:rsidR="00726736">
        <w:rPr>
          <w:lang w:val="en-GB"/>
        </w:rPr>
        <w:t xml:space="preserve"> </w:t>
      </w:r>
    </w:p>
    <w:p w14:paraId="256EAB4F" w14:textId="0DA0D81E" w:rsidR="00D05648" w:rsidRPr="00873538" w:rsidRDefault="00D05648" w:rsidP="00873538">
      <w:pPr>
        <w:spacing w:after="0"/>
        <w:rPr>
          <w:lang w:eastAsia="x-none"/>
        </w:rPr>
      </w:pPr>
    </w:p>
    <w:p w14:paraId="11FC48CC" w14:textId="443FCF2B" w:rsidR="00726736" w:rsidRPr="00726736" w:rsidRDefault="00726736" w:rsidP="00726736">
      <w:pPr>
        <w:pStyle w:val="Heading1"/>
        <w:rPr>
          <w:sz w:val="32"/>
          <w:szCs w:val="32"/>
          <w:lang w:val="en-GB"/>
        </w:rPr>
      </w:pPr>
      <w:r w:rsidRPr="003E736E">
        <w:rPr>
          <w:sz w:val="32"/>
          <w:szCs w:val="32"/>
          <w:lang w:val="en-GB"/>
        </w:rPr>
        <w:t xml:space="preserve">TASK 1: Understanding the community context </w:t>
      </w:r>
    </w:p>
    <w:p w14:paraId="25AEDAA0" w14:textId="27D42E2D" w:rsidR="001A06DD" w:rsidRPr="00817E26" w:rsidRDefault="0061313C" w:rsidP="00726736">
      <w:pPr>
        <w:pStyle w:val="BodyText2"/>
        <w:pBdr>
          <w:top w:val="none" w:sz="0" w:space="0" w:color="auto"/>
          <w:left w:val="none" w:sz="0" w:space="0" w:color="auto"/>
          <w:bottom w:val="none" w:sz="0" w:space="0" w:color="auto"/>
          <w:right w:val="none" w:sz="0" w:space="0" w:color="auto"/>
        </w:pBdr>
        <w:shd w:val="clear" w:color="auto" w:fill="auto"/>
        <w:spacing w:before="120" w:line="276" w:lineRule="auto"/>
        <w:jc w:val="both"/>
        <w:rPr>
          <w:rFonts w:ascii="Open Sans" w:hAnsi="Open Sans" w:cs="Open Sans"/>
          <w:b/>
          <w:bCs/>
          <w:color w:val="000000" w:themeColor="text1"/>
          <w:sz w:val="24"/>
          <w:szCs w:val="24"/>
        </w:rPr>
      </w:pPr>
      <w:r>
        <w:rPr>
          <w:rFonts w:ascii="Open Sans" w:hAnsi="Open Sans" w:cs="Open Sans"/>
          <w:b/>
          <w:bCs/>
          <w:color w:val="000000" w:themeColor="text1"/>
          <w:sz w:val="24"/>
          <w:szCs w:val="24"/>
        </w:rPr>
        <w:t>The situation</w:t>
      </w:r>
    </w:p>
    <w:p w14:paraId="1B73FE4E" w14:textId="0A2F842C" w:rsidR="007B596E" w:rsidRDefault="00AA5FF6" w:rsidP="00B85C3F">
      <w:pPr>
        <w:spacing w:line="276" w:lineRule="auto"/>
        <w:ind w:right="-52"/>
        <w:rPr>
          <w:rFonts w:ascii="Open Sans" w:hAnsi="Open Sans" w:cs="Open Sans"/>
        </w:rPr>
      </w:pPr>
      <w:r>
        <w:rPr>
          <w:rFonts w:ascii="Open Sans" w:hAnsi="Open Sans" w:cs="Open Sans"/>
        </w:rPr>
        <w:t xml:space="preserve">Reports of a new </w:t>
      </w:r>
      <w:r w:rsidR="00BF0AEC">
        <w:rPr>
          <w:rFonts w:ascii="Open Sans" w:hAnsi="Open Sans" w:cs="Open Sans"/>
        </w:rPr>
        <w:t xml:space="preserve">strain of influenza </w:t>
      </w:r>
      <w:r>
        <w:rPr>
          <w:rFonts w:ascii="Open Sans" w:hAnsi="Open Sans" w:cs="Open Sans"/>
        </w:rPr>
        <w:t xml:space="preserve">have started to emerge in Northeast Alexa. </w:t>
      </w:r>
      <w:r w:rsidR="00587FBA">
        <w:rPr>
          <w:rFonts w:ascii="Open Sans" w:hAnsi="Open Sans" w:cs="Open Sans"/>
        </w:rPr>
        <w:t xml:space="preserve">The virus is spreading in </w:t>
      </w:r>
      <w:r w:rsidR="00EB2CDF">
        <w:rPr>
          <w:rFonts w:ascii="Open Sans" w:hAnsi="Open Sans" w:cs="Open Sans"/>
        </w:rPr>
        <w:t>urban areas</w:t>
      </w:r>
      <w:r w:rsidR="00587FBA">
        <w:rPr>
          <w:rFonts w:ascii="Open Sans" w:hAnsi="Open Sans" w:cs="Open Sans"/>
        </w:rPr>
        <w:t xml:space="preserve"> and causing </w:t>
      </w:r>
      <w:r w:rsidR="00EF6B3E">
        <w:rPr>
          <w:rFonts w:ascii="Open Sans" w:hAnsi="Open Sans" w:cs="Open Sans"/>
        </w:rPr>
        <w:t>fever, a cough, shortness of breath</w:t>
      </w:r>
      <w:r w:rsidR="003E66F3">
        <w:rPr>
          <w:rFonts w:ascii="Open Sans" w:hAnsi="Open Sans" w:cs="Open Sans"/>
        </w:rPr>
        <w:t xml:space="preserve">, </w:t>
      </w:r>
      <w:r w:rsidR="00EF6B3E">
        <w:rPr>
          <w:rFonts w:ascii="Open Sans" w:hAnsi="Open Sans" w:cs="Open Sans"/>
        </w:rPr>
        <w:t xml:space="preserve">headaches, </w:t>
      </w:r>
      <w:r w:rsidR="007A7CA1">
        <w:rPr>
          <w:rFonts w:ascii="Open Sans" w:hAnsi="Open Sans" w:cs="Open Sans"/>
        </w:rPr>
        <w:t>muscle aches, diarrhoea</w:t>
      </w:r>
      <w:r w:rsidR="00C865C6">
        <w:rPr>
          <w:rFonts w:ascii="Open Sans" w:hAnsi="Open Sans" w:cs="Open Sans"/>
        </w:rPr>
        <w:t>,</w:t>
      </w:r>
      <w:r w:rsidR="007A7CA1">
        <w:rPr>
          <w:rFonts w:ascii="Open Sans" w:hAnsi="Open Sans" w:cs="Open Sans"/>
        </w:rPr>
        <w:t xml:space="preserve"> and vomiting</w:t>
      </w:r>
      <w:r w:rsidR="00EB2CDF">
        <w:rPr>
          <w:rFonts w:ascii="Open Sans" w:hAnsi="Open Sans" w:cs="Open Sans"/>
        </w:rPr>
        <w:t xml:space="preserve">. It seems particularly dangerous for infants, young children, older people, and those whose immune systems are already </w:t>
      </w:r>
      <w:r w:rsidR="00B85C3F">
        <w:rPr>
          <w:rFonts w:ascii="Open Sans" w:hAnsi="Open Sans" w:cs="Open Sans"/>
        </w:rPr>
        <w:t>weakened</w:t>
      </w:r>
      <w:r w:rsidR="00671C6E">
        <w:rPr>
          <w:rFonts w:ascii="Open Sans" w:hAnsi="Open Sans" w:cs="Open Sans"/>
        </w:rPr>
        <w:t xml:space="preserve"> by conditions such as cancer or HIV. </w:t>
      </w:r>
      <w:r w:rsidR="005E5F07">
        <w:rPr>
          <w:rFonts w:ascii="Open Sans" w:hAnsi="Open Sans" w:cs="Open Sans"/>
        </w:rPr>
        <w:t xml:space="preserve">There are already more than </w:t>
      </w:r>
      <w:r w:rsidR="00755604">
        <w:rPr>
          <w:rFonts w:ascii="Open Sans" w:hAnsi="Open Sans" w:cs="Open Sans"/>
        </w:rPr>
        <w:t>300</w:t>
      </w:r>
      <w:r w:rsidR="005E5F07">
        <w:rPr>
          <w:rFonts w:ascii="Open Sans" w:hAnsi="Open Sans" w:cs="Open Sans"/>
        </w:rPr>
        <w:t xml:space="preserve"> suspected cases and </w:t>
      </w:r>
      <w:r w:rsidR="00755604">
        <w:rPr>
          <w:rFonts w:ascii="Open Sans" w:hAnsi="Open Sans" w:cs="Open Sans"/>
        </w:rPr>
        <w:t>50</w:t>
      </w:r>
      <w:r w:rsidR="005E5F07">
        <w:rPr>
          <w:rFonts w:ascii="Open Sans" w:hAnsi="Open Sans" w:cs="Open Sans"/>
        </w:rPr>
        <w:t xml:space="preserve"> deaths, mainly </w:t>
      </w:r>
      <w:r w:rsidR="00F77EFE">
        <w:rPr>
          <w:rFonts w:ascii="Open Sans" w:hAnsi="Open Sans" w:cs="Open Sans"/>
        </w:rPr>
        <w:t xml:space="preserve">in </w:t>
      </w:r>
      <w:r w:rsidR="005E5F07">
        <w:rPr>
          <w:rFonts w:ascii="Open Sans" w:hAnsi="Open Sans" w:cs="Open Sans"/>
        </w:rPr>
        <w:t xml:space="preserve">those whose </w:t>
      </w:r>
      <w:r w:rsidR="00EF6B3E">
        <w:rPr>
          <w:rFonts w:ascii="Open Sans" w:hAnsi="Open Sans" w:cs="Open Sans"/>
        </w:rPr>
        <w:t xml:space="preserve">symptoms developed </w:t>
      </w:r>
      <w:r w:rsidR="007A7CA1">
        <w:rPr>
          <w:rFonts w:ascii="Open Sans" w:hAnsi="Open Sans" w:cs="Open Sans"/>
        </w:rPr>
        <w:t xml:space="preserve">quickly </w:t>
      </w:r>
      <w:r w:rsidR="00EF6B3E">
        <w:rPr>
          <w:rFonts w:ascii="Open Sans" w:hAnsi="Open Sans" w:cs="Open Sans"/>
        </w:rPr>
        <w:t xml:space="preserve">into pneumonia. </w:t>
      </w:r>
    </w:p>
    <w:p w14:paraId="3015EDFD" w14:textId="5FD5EBAE" w:rsidR="006E2FCA" w:rsidRDefault="00853AC6" w:rsidP="00B85C3F">
      <w:pPr>
        <w:spacing w:line="276" w:lineRule="auto"/>
        <w:ind w:right="-52"/>
        <w:rPr>
          <w:rFonts w:ascii="Open Sans" w:hAnsi="Open Sans" w:cs="Open Sans"/>
        </w:rPr>
      </w:pPr>
      <w:r>
        <w:rPr>
          <w:rFonts w:ascii="Open Sans" w:hAnsi="Open Sans" w:cs="Open Sans"/>
        </w:rPr>
        <w:t>Initial findings by WHO suggest the virus is a</w:t>
      </w:r>
      <w:r w:rsidR="00755604">
        <w:rPr>
          <w:rFonts w:ascii="Open Sans" w:hAnsi="Open Sans" w:cs="Open Sans"/>
        </w:rPr>
        <w:t xml:space="preserve"> new variant of</w:t>
      </w:r>
      <w:r>
        <w:rPr>
          <w:rFonts w:ascii="Open Sans" w:hAnsi="Open Sans" w:cs="Open Sans"/>
        </w:rPr>
        <w:t xml:space="preserve"> avian influenza</w:t>
      </w:r>
      <w:r w:rsidR="006E2FCA">
        <w:rPr>
          <w:rFonts w:ascii="Open Sans" w:hAnsi="Open Sans" w:cs="Open Sans"/>
        </w:rPr>
        <w:t xml:space="preserve">, </w:t>
      </w:r>
      <w:r w:rsidR="00B46E6B">
        <w:rPr>
          <w:rFonts w:ascii="Open Sans" w:hAnsi="Open Sans" w:cs="Open Sans"/>
        </w:rPr>
        <w:t xml:space="preserve">and already the media has </w:t>
      </w:r>
      <w:r w:rsidR="006E2FCA">
        <w:rPr>
          <w:rFonts w:ascii="Open Sans" w:hAnsi="Open Sans" w:cs="Open Sans"/>
        </w:rPr>
        <w:t>started calling the virus</w:t>
      </w:r>
      <w:r w:rsidR="00987281">
        <w:rPr>
          <w:rFonts w:ascii="Open Sans" w:hAnsi="Open Sans" w:cs="Open Sans"/>
        </w:rPr>
        <w:t xml:space="preserve"> the</w:t>
      </w:r>
      <w:r w:rsidR="006E2FCA">
        <w:rPr>
          <w:rFonts w:ascii="Open Sans" w:hAnsi="Open Sans" w:cs="Open Sans"/>
        </w:rPr>
        <w:t xml:space="preserve"> ‘chicken flu’. Prevention measures being promoted by the Alexan Government and WHO include frequent handwashing with soap and water, covering the mouth when sneezing, staying home and self-isolating </w:t>
      </w:r>
      <w:r w:rsidR="00987281">
        <w:rPr>
          <w:rFonts w:ascii="Open Sans" w:hAnsi="Open Sans" w:cs="Open Sans"/>
        </w:rPr>
        <w:t>if you develop symptoms</w:t>
      </w:r>
      <w:r w:rsidR="006E2FCA">
        <w:rPr>
          <w:rFonts w:ascii="Open Sans" w:hAnsi="Open Sans" w:cs="Open Sans"/>
        </w:rPr>
        <w:t xml:space="preserve">, and </w:t>
      </w:r>
      <w:r w:rsidR="005E5F07">
        <w:rPr>
          <w:rFonts w:ascii="Open Sans" w:hAnsi="Open Sans" w:cs="Open Sans"/>
        </w:rPr>
        <w:t xml:space="preserve">wearing a face mask in public places. </w:t>
      </w:r>
      <w:r w:rsidR="004A1289">
        <w:rPr>
          <w:rFonts w:ascii="Open Sans" w:hAnsi="Open Sans" w:cs="Open Sans"/>
        </w:rPr>
        <w:t>People are also being advised to make sure any poultry products are thoroughly cooked</w:t>
      </w:r>
      <w:r w:rsidR="00F77EFE">
        <w:rPr>
          <w:rFonts w:ascii="Open Sans" w:hAnsi="Open Sans" w:cs="Open Sans"/>
        </w:rPr>
        <w:t xml:space="preserve"> before eating</w:t>
      </w:r>
      <w:r w:rsidR="004A1289">
        <w:rPr>
          <w:rFonts w:ascii="Open Sans" w:hAnsi="Open Sans" w:cs="Open Sans"/>
        </w:rPr>
        <w:t xml:space="preserve">. </w:t>
      </w:r>
    </w:p>
    <w:p w14:paraId="7CEF431D" w14:textId="2B22BDAF" w:rsidR="003B38CF" w:rsidRPr="008674F5" w:rsidRDefault="00F71205" w:rsidP="008674F5">
      <w:pPr>
        <w:spacing w:line="276" w:lineRule="auto"/>
        <w:ind w:right="-52"/>
        <w:rPr>
          <w:rFonts w:ascii="Open Sans" w:hAnsi="Open Sans" w:cs="Open Sans"/>
        </w:rPr>
      </w:pPr>
      <w:r>
        <w:rPr>
          <w:rFonts w:ascii="Open Sans" w:hAnsi="Open Sans" w:cs="Open Sans"/>
        </w:rPr>
        <w:t xml:space="preserve">The Alexan Ministry of Health </w:t>
      </w:r>
      <w:r w:rsidR="00A73C05">
        <w:rPr>
          <w:rFonts w:ascii="Open Sans" w:hAnsi="Open Sans" w:cs="Open Sans"/>
        </w:rPr>
        <w:t>(</w:t>
      </w:r>
      <w:proofErr w:type="spellStart"/>
      <w:r w:rsidR="00A73C05">
        <w:rPr>
          <w:rFonts w:ascii="Open Sans" w:hAnsi="Open Sans" w:cs="Open Sans"/>
        </w:rPr>
        <w:t>MoH</w:t>
      </w:r>
      <w:proofErr w:type="spellEnd"/>
      <w:r w:rsidR="00A73C05">
        <w:rPr>
          <w:rFonts w:ascii="Open Sans" w:hAnsi="Open Sans" w:cs="Open Sans"/>
        </w:rPr>
        <w:t xml:space="preserve">) </w:t>
      </w:r>
      <w:r>
        <w:rPr>
          <w:rFonts w:ascii="Open Sans" w:hAnsi="Open Sans" w:cs="Open Sans"/>
        </w:rPr>
        <w:t xml:space="preserve">is very concerned given the </w:t>
      </w:r>
      <w:r w:rsidR="005E5F07">
        <w:rPr>
          <w:rFonts w:ascii="Open Sans" w:hAnsi="Open Sans" w:cs="Open Sans"/>
        </w:rPr>
        <w:t xml:space="preserve">high mortality rates and </w:t>
      </w:r>
      <w:r>
        <w:rPr>
          <w:rFonts w:ascii="Open Sans" w:hAnsi="Open Sans" w:cs="Open Sans"/>
        </w:rPr>
        <w:t xml:space="preserve">limited access to healthcare in the Northeast Region. They have asked Alexa Red Cross </w:t>
      </w:r>
      <w:r w:rsidR="00A73C05">
        <w:rPr>
          <w:rFonts w:ascii="Open Sans" w:hAnsi="Open Sans" w:cs="Open Sans"/>
        </w:rPr>
        <w:t xml:space="preserve">(ARC) </w:t>
      </w:r>
      <w:r>
        <w:rPr>
          <w:rFonts w:ascii="Open Sans" w:hAnsi="Open Sans" w:cs="Open Sans"/>
        </w:rPr>
        <w:t xml:space="preserve">to </w:t>
      </w:r>
      <w:r w:rsidR="005E5F07">
        <w:rPr>
          <w:rFonts w:ascii="Open Sans" w:hAnsi="Open Sans" w:cs="Open Sans"/>
        </w:rPr>
        <w:t>help lead risk communication and community engagement (RCCE) efforts</w:t>
      </w:r>
      <w:r w:rsidR="00996FE8">
        <w:rPr>
          <w:rFonts w:ascii="Open Sans" w:hAnsi="Open Sans" w:cs="Open Sans"/>
        </w:rPr>
        <w:t xml:space="preserve">, </w:t>
      </w:r>
      <w:r w:rsidR="00134415">
        <w:rPr>
          <w:rFonts w:ascii="Open Sans" w:hAnsi="Open Sans" w:cs="Open Sans"/>
        </w:rPr>
        <w:t>as they have been running</w:t>
      </w:r>
      <w:r>
        <w:rPr>
          <w:rFonts w:ascii="Open Sans" w:hAnsi="Open Sans" w:cs="Open Sans"/>
        </w:rPr>
        <w:t xml:space="preserve"> the resilience programme in this region and</w:t>
      </w:r>
      <w:r w:rsidR="00134415">
        <w:rPr>
          <w:rFonts w:ascii="Open Sans" w:hAnsi="Open Sans" w:cs="Open Sans"/>
        </w:rPr>
        <w:t xml:space="preserve"> have many</w:t>
      </w:r>
      <w:r>
        <w:rPr>
          <w:rFonts w:ascii="Open Sans" w:hAnsi="Open Sans" w:cs="Open Sans"/>
        </w:rPr>
        <w:t xml:space="preserve"> community-based volunteers. </w:t>
      </w:r>
      <w:r w:rsidR="009115D3">
        <w:rPr>
          <w:rFonts w:ascii="Open Sans" w:hAnsi="Open Sans" w:cs="Open Sans"/>
        </w:rPr>
        <w:t>Secondary data available includes:</w:t>
      </w:r>
    </w:p>
    <w:p w14:paraId="0BDB8CC9" w14:textId="687573FB" w:rsidR="00996FE8" w:rsidRDefault="0018381C" w:rsidP="009115D3">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b/>
          <w:bCs/>
          <w:color w:val="000000" w:themeColor="text1"/>
          <w:sz w:val="22"/>
        </w:rPr>
      </w:pPr>
      <w:r>
        <w:rPr>
          <w:rFonts w:ascii="Open Sans" w:hAnsi="Open Sans" w:cs="Open Sans"/>
          <w:b/>
          <w:bCs/>
          <w:color w:val="000000" w:themeColor="text1"/>
          <w:sz w:val="22"/>
        </w:rPr>
        <w:t xml:space="preserve">Key points from a </w:t>
      </w:r>
      <w:r w:rsidR="00996FE8">
        <w:rPr>
          <w:rFonts w:ascii="Open Sans" w:hAnsi="Open Sans" w:cs="Open Sans"/>
          <w:b/>
          <w:bCs/>
          <w:color w:val="000000" w:themeColor="text1"/>
          <w:sz w:val="22"/>
        </w:rPr>
        <w:t>WHO report</w:t>
      </w:r>
      <w:r>
        <w:rPr>
          <w:rFonts w:ascii="Open Sans" w:hAnsi="Open Sans" w:cs="Open Sans"/>
          <w:b/>
          <w:bCs/>
          <w:color w:val="000000" w:themeColor="text1"/>
          <w:sz w:val="22"/>
        </w:rPr>
        <w:t xml:space="preserve"> on the new avian influenza</w:t>
      </w:r>
      <w:r w:rsidR="00996FE8">
        <w:rPr>
          <w:rFonts w:ascii="Open Sans" w:hAnsi="Open Sans" w:cs="Open Sans"/>
          <w:b/>
          <w:bCs/>
          <w:color w:val="000000" w:themeColor="text1"/>
          <w:sz w:val="22"/>
        </w:rPr>
        <w:t>:</w:t>
      </w:r>
    </w:p>
    <w:p w14:paraId="370D3B8F" w14:textId="4036A4E0" w:rsidR="00996FE8" w:rsidRPr="0018381C" w:rsidRDefault="00996FE8" w:rsidP="00726736">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rPr>
          <w:rFonts w:ascii="Open Sans" w:hAnsi="Open Sans" w:cs="Open Sans"/>
          <w:sz w:val="22"/>
        </w:rPr>
      </w:pPr>
      <w:r w:rsidRPr="0018381C">
        <w:rPr>
          <w:rFonts w:ascii="Open Sans" w:hAnsi="Open Sans" w:cs="Open Sans"/>
          <w:sz w:val="22"/>
        </w:rPr>
        <w:t>While respiratory infections and pneumonia are common in Alexa, this strain of influenza is</w:t>
      </w:r>
      <w:r w:rsidR="00107DC7" w:rsidRPr="0018381C">
        <w:rPr>
          <w:rFonts w:ascii="Open Sans" w:hAnsi="Open Sans" w:cs="Open Sans"/>
          <w:sz w:val="22"/>
        </w:rPr>
        <w:t xml:space="preserve"> </w:t>
      </w:r>
      <w:r w:rsidRPr="0018381C">
        <w:rPr>
          <w:rFonts w:ascii="Open Sans" w:hAnsi="Open Sans" w:cs="Open Sans"/>
          <w:sz w:val="22"/>
        </w:rPr>
        <w:t>new and more infectious</w:t>
      </w:r>
      <w:r w:rsidR="00107DC7" w:rsidRPr="0018381C">
        <w:rPr>
          <w:rFonts w:ascii="Open Sans" w:hAnsi="Open Sans" w:cs="Open Sans"/>
          <w:sz w:val="22"/>
        </w:rPr>
        <w:t xml:space="preserve"> than existing flu viruses</w:t>
      </w:r>
      <w:r w:rsidR="0018381C">
        <w:rPr>
          <w:rFonts w:ascii="Open Sans" w:hAnsi="Open Sans" w:cs="Open Sans"/>
          <w:sz w:val="22"/>
        </w:rPr>
        <w:t xml:space="preserve">. There </w:t>
      </w:r>
      <w:r w:rsidR="00987281">
        <w:rPr>
          <w:rFonts w:ascii="Open Sans" w:hAnsi="Open Sans" w:cs="Open Sans"/>
          <w:sz w:val="22"/>
        </w:rPr>
        <w:t>are</w:t>
      </w:r>
      <w:r w:rsidR="0018381C">
        <w:rPr>
          <w:rFonts w:ascii="Open Sans" w:hAnsi="Open Sans" w:cs="Open Sans"/>
          <w:sz w:val="22"/>
        </w:rPr>
        <w:t xml:space="preserve"> concern</w:t>
      </w:r>
      <w:r w:rsidR="00987281">
        <w:rPr>
          <w:rFonts w:ascii="Open Sans" w:hAnsi="Open Sans" w:cs="Open Sans"/>
          <w:sz w:val="22"/>
        </w:rPr>
        <w:t>s</w:t>
      </w:r>
      <w:r w:rsidR="0018381C">
        <w:rPr>
          <w:rFonts w:ascii="Open Sans" w:hAnsi="Open Sans" w:cs="Open Sans"/>
          <w:sz w:val="22"/>
        </w:rPr>
        <w:t xml:space="preserve"> people may not understand the seriousness of this new threat to public health </w:t>
      </w:r>
    </w:p>
    <w:p w14:paraId="27507F4F" w14:textId="1AEFE35C" w:rsidR="00107DC7" w:rsidRDefault="00FB19CD" w:rsidP="00726736">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before="120" w:after="120" w:line="276" w:lineRule="auto"/>
        <w:rPr>
          <w:rFonts w:ascii="Open Sans" w:hAnsi="Open Sans" w:cs="Open Sans"/>
          <w:sz w:val="22"/>
        </w:rPr>
      </w:pPr>
      <w:r w:rsidRPr="0018381C">
        <w:rPr>
          <w:rFonts w:ascii="Open Sans" w:hAnsi="Open Sans" w:cs="Open Sans"/>
          <w:sz w:val="22"/>
        </w:rPr>
        <w:t>The so-called ‘chicken flu’ is being heavily discussed on mainstream media and social media, with a lot of speculation and false information about causes, symptoms</w:t>
      </w:r>
      <w:r w:rsidR="00F77EFE">
        <w:rPr>
          <w:rFonts w:ascii="Open Sans" w:hAnsi="Open Sans" w:cs="Open Sans"/>
          <w:sz w:val="22"/>
        </w:rPr>
        <w:t>,</w:t>
      </w:r>
      <w:r w:rsidRPr="0018381C">
        <w:rPr>
          <w:rFonts w:ascii="Open Sans" w:hAnsi="Open Sans" w:cs="Open Sans"/>
          <w:sz w:val="22"/>
        </w:rPr>
        <w:t xml:space="preserve"> and prevention measures</w:t>
      </w:r>
      <w:r w:rsidR="00F77EFE">
        <w:rPr>
          <w:rFonts w:ascii="Open Sans" w:hAnsi="Open Sans" w:cs="Open Sans"/>
          <w:sz w:val="22"/>
        </w:rPr>
        <w:t>,</w:t>
      </w:r>
      <w:r w:rsidRPr="0018381C">
        <w:rPr>
          <w:rFonts w:ascii="Open Sans" w:hAnsi="Open Sans" w:cs="Open Sans"/>
          <w:sz w:val="22"/>
        </w:rPr>
        <w:t xml:space="preserve"> </w:t>
      </w:r>
      <w:r w:rsidR="00C80696" w:rsidRPr="0018381C">
        <w:rPr>
          <w:rFonts w:ascii="Open Sans" w:hAnsi="Open Sans" w:cs="Open Sans"/>
          <w:sz w:val="22"/>
        </w:rPr>
        <w:t>being widely shared</w:t>
      </w:r>
    </w:p>
    <w:p w14:paraId="48BB5917" w14:textId="4E8EA983" w:rsidR="00CE1337" w:rsidRDefault="00134415" w:rsidP="00726736">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before="120" w:after="120" w:line="276" w:lineRule="auto"/>
        <w:rPr>
          <w:rFonts w:ascii="Open Sans" w:hAnsi="Open Sans" w:cs="Open Sans"/>
          <w:sz w:val="22"/>
        </w:rPr>
      </w:pPr>
      <w:r>
        <w:rPr>
          <w:rFonts w:ascii="Open Sans" w:hAnsi="Open Sans" w:cs="Open Sans"/>
          <w:sz w:val="22"/>
        </w:rPr>
        <w:t>Most cases are originating in densely populated areas, including urban slums</w:t>
      </w:r>
      <w:r w:rsidR="00F542FA">
        <w:rPr>
          <w:rFonts w:ascii="Open Sans" w:hAnsi="Open Sans" w:cs="Open Sans"/>
          <w:sz w:val="22"/>
        </w:rPr>
        <w:t>,</w:t>
      </w:r>
      <w:r>
        <w:rPr>
          <w:rFonts w:ascii="Open Sans" w:hAnsi="Open Sans" w:cs="Open Sans"/>
          <w:sz w:val="22"/>
        </w:rPr>
        <w:t xml:space="preserve"> called </w:t>
      </w:r>
      <w:proofErr w:type="spellStart"/>
      <w:r>
        <w:rPr>
          <w:rFonts w:ascii="Open Sans" w:hAnsi="Open Sans" w:cs="Open Sans"/>
          <w:sz w:val="22"/>
        </w:rPr>
        <w:t>poburgs</w:t>
      </w:r>
      <w:proofErr w:type="spellEnd"/>
      <w:r>
        <w:rPr>
          <w:rFonts w:ascii="Open Sans" w:hAnsi="Open Sans" w:cs="Open Sans"/>
          <w:sz w:val="22"/>
        </w:rPr>
        <w:t xml:space="preserve">. </w:t>
      </w:r>
      <w:r w:rsidR="00CE1337">
        <w:rPr>
          <w:rFonts w:ascii="Open Sans" w:hAnsi="Open Sans" w:cs="Open Sans"/>
          <w:sz w:val="22"/>
        </w:rPr>
        <w:t xml:space="preserve">The </w:t>
      </w:r>
      <w:proofErr w:type="spellStart"/>
      <w:r w:rsidR="00CE1337">
        <w:rPr>
          <w:rFonts w:ascii="Open Sans" w:hAnsi="Open Sans" w:cs="Open Sans"/>
          <w:sz w:val="22"/>
        </w:rPr>
        <w:t>poburgs</w:t>
      </w:r>
      <w:proofErr w:type="spellEnd"/>
      <w:r w:rsidR="00CE1337">
        <w:rPr>
          <w:rFonts w:ascii="Open Sans" w:hAnsi="Open Sans" w:cs="Open Sans"/>
          <w:sz w:val="22"/>
        </w:rPr>
        <w:t xml:space="preserve"> have formal elected mayors but also informal community leaders, religious leaders, active</w:t>
      </w:r>
      <w:r w:rsidR="007D2B62">
        <w:rPr>
          <w:rFonts w:ascii="Open Sans" w:hAnsi="Open Sans" w:cs="Open Sans"/>
          <w:sz w:val="22"/>
        </w:rPr>
        <w:t xml:space="preserve"> women’s </w:t>
      </w:r>
      <w:r w:rsidR="00CE1337">
        <w:rPr>
          <w:rFonts w:ascii="Open Sans" w:hAnsi="Open Sans" w:cs="Open Sans"/>
          <w:sz w:val="22"/>
        </w:rPr>
        <w:t>groups</w:t>
      </w:r>
      <w:r w:rsidR="007D2B62">
        <w:rPr>
          <w:rFonts w:ascii="Open Sans" w:hAnsi="Open Sans" w:cs="Open Sans"/>
          <w:sz w:val="22"/>
        </w:rPr>
        <w:t>, market</w:t>
      </w:r>
      <w:r w:rsidR="00CE1337">
        <w:rPr>
          <w:rFonts w:ascii="Open Sans" w:hAnsi="Open Sans" w:cs="Open Sans"/>
          <w:sz w:val="22"/>
        </w:rPr>
        <w:t xml:space="preserve"> associations</w:t>
      </w:r>
      <w:r w:rsidR="00F77EFE">
        <w:rPr>
          <w:rFonts w:ascii="Open Sans" w:hAnsi="Open Sans" w:cs="Open Sans"/>
          <w:sz w:val="22"/>
        </w:rPr>
        <w:t>,</w:t>
      </w:r>
      <w:r w:rsidR="00CE1337">
        <w:rPr>
          <w:rFonts w:ascii="Open Sans" w:hAnsi="Open Sans" w:cs="Open Sans"/>
          <w:sz w:val="22"/>
        </w:rPr>
        <w:t xml:space="preserve"> and some criminal gangs. Around 70% of the people who live in the </w:t>
      </w:r>
      <w:proofErr w:type="spellStart"/>
      <w:r w:rsidR="00CE1337">
        <w:rPr>
          <w:rFonts w:ascii="Open Sans" w:hAnsi="Open Sans" w:cs="Open Sans"/>
          <w:sz w:val="22"/>
        </w:rPr>
        <w:t>poburgs</w:t>
      </w:r>
      <w:proofErr w:type="spellEnd"/>
      <w:r w:rsidR="00CE1337">
        <w:rPr>
          <w:rFonts w:ascii="Open Sans" w:hAnsi="Open Sans" w:cs="Open Sans"/>
          <w:sz w:val="22"/>
        </w:rPr>
        <w:t xml:space="preserve"> are </w:t>
      </w:r>
      <w:r w:rsidR="00F77EFE">
        <w:rPr>
          <w:rFonts w:ascii="Open Sans" w:hAnsi="Open Sans" w:cs="Open Sans"/>
          <w:sz w:val="22"/>
        </w:rPr>
        <w:t>from the Dali ethnic group.</w:t>
      </w:r>
    </w:p>
    <w:p w14:paraId="6271D0EC" w14:textId="77777777" w:rsidR="007374AE" w:rsidRPr="00726736" w:rsidRDefault="007374AE" w:rsidP="007374AE">
      <w:pPr>
        <w:pStyle w:val="Heading1"/>
        <w:rPr>
          <w:sz w:val="32"/>
          <w:szCs w:val="32"/>
          <w:lang w:val="en-GB"/>
        </w:rPr>
      </w:pPr>
      <w:r w:rsidRPr="00726736">
        <w:rPr>
          <w:sz w:val="32"/>
          <w:szCs w:val="32"/>
          <w:lang w:val="en-GB"/>
        </w:rPr>
        <w:lastRenderedPageBreak/>
        <w:t xml:space="preserve">TASK 1: Understanding the community context </w:t>
      </w:r>
    </w:p>
    <w:p w14:paraId="4368CCF8" w14:textId="77777777" w:rsidR="007374AE" w:rsidRDefault="007374AE" w:rsidP="007374AE">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hAnsi="Open Sans" w:cs="Open Sans"/>
          <w:b/>
          <w:bCs/>
          <w:color w:val="000000" w:themeColor="text1"/>
          <w:sz w:val="24"/>
          <w:szCs w:val="24"/>
        </w:rPr>
      </w:pPr>
      <w:r>
        <w:rPr>
          <w:rFonts w:ascii="Open Sans" w:hAnsi="Open Sans" w:cs="Open Sans"/>
          <w:b/>
          <w:bCs/>
          <w:color w:val="000000" w:themeColor="text1"/>
          <w:sz w:val="24"/>
          <w:szCs w:val="24"/>
        </w:rPr>
        <w:t>(20 mins)</w:t>
      </w:r>
    </w:p>
    <w:p w14:paraId="268C1AC4" w14:textId="77777777" w:rsidR="007374AE" w:rsidRPr="00937FB9" w:rsidRDefault="007374AE" w:rsidP="007374AE">
      <w:pPr>
        <w:rPr>
          <w:rFonts w:ascii="Open Sans" w:hAnsi="Open Sans" w:cs="Open Sans"/>
        </w:rPr>
      </w:pPr>
      <w:r>
        <w:rPr>
          <w:rFonts w:ascii="Open Sans" w:hAnsi="Open Sans" w:cs="Open Sans"/>
        </w:rPr>
        <w:t>Alexa Red Cross is organizing an assessment in the urban areas to help them plan risk communication and community engagement (RCCE) approaches for the response. Building on the data you already have:</w:t>
      </w:r>
    </w:p>
    <w:p w14:paraId="67EB8E6B" w14:textId="77777777" w:rsidR="007374AE" w:rsidRDefault="007374AE" w:rsidP="007374AE">
      <w:pPr>
        <w:pStyle w:val="BodyText2"/>
        <w:numPr>
          <w:ilvl w:val="0"/>
          <w:numId w:val="3"/>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eastAsia="Roboto" w:hAnsi="Open Sans" w:cs="Open Sans"/>
          <w:sz w:val="22"/>
          <w:lang w:val="en-GB"/>
        </w:rPr>
      </w:pPr>
      <w:r>
        <w:rPr>
          <w:rFonts w:ascii="Open Sans" w:eastAsia="Roboto" w:hAnsi="Open Sans" w:cs="Open Sans"/>
          <w:sz w:val="22"/>
          <w:lang w:val="en-GB"/>
        </w:rPr>
        <w:t xml:space="preserve">What information does ARC need to collect in the assessment to help them understand the current context and plan effective RCCE approaches?  </w:t>
      </w:r>
    </w:p>
    <w:p w14:paraId="5209F110" w14:textId="6597A5D7" w:rsidR="007374AE" w:rsidRDefault="007374AE" w:rsidP="008B1887">
      <w:pPr>
        <w:pStyle w:val="BodyText2"/>
        <w:numPr>
          <w:ilvl w:val="0"/>
          <w:numId w:val="3"/>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eastAsia="Roboto" w:hAnsi="Open Sans" w:cs="Open Sans"/>
          <w:sz w:val="22"/>
          <w:lang w:val="en-GB"/>
        </w:rPr>
      </w:pPr>
      <w:r>
        <w:rPr>
          <w:rFonts w:ascii="Open Sans" w:eastAsia="Roboto" w:hAnsi="Open Sans" w:cs="Open Sans"/>
          <w:sz w:val="22"/>
          <w:lang w:val="en-GB"/>
        </w:rPr>
        <w:t>What methods can they use to collect this information?</w:t>
      </w:r>
    </w:p>
    <w:p w14:paraId="05C20FE9" w14:textId="6B8912D3" w:rsidR="008B1887" w:rsidRPr="008B1887" w:rsidRDefault="008B1887" w:rsidP="008B1887">
      <w:pPr>
        <w:pStyle w:val="BodyText2"/>
        <w:pBdr>
          <w:top w:val="none" w:sz="0" w:space="0" w:color="auto"/>
          <w:left w:val="none" w:sz="0" w:space="0" w:color="auto"/>
          <w:bottom w:val="none" w:sz="0" w:space="0" w:color="auto"/>
          <w:right w:val="none" w:sz="0" w:space="0" w:color="auto"/>
        </w:pBdr>
        <w:shd w:val="clear" w:color="auto" w:fill="auto"/>
        <w:spacing w:after="240" w:line="276" w:lineRule="auto"/>
        <w:rPr>
          <w:rFonts w:ascii="Open Sans" w:eastAsia="Roboto" w:hAnsi="Open Sans" w:cs="Open Sans"/>
          <w:sz w:val="22"/>
          <w:lang w:val="en-GB"/>
        </w:rPr>
      </w:pPr>
      <w:r>
        <w:rPr>
          <w:rFonts w:ascii="Open Sans" w:eastAsia="Open Sans" w:hAnsi="Open Sans" w:cs="Open Sans"/>
          <w:color w:val="000000" w:themeColor="text1"/>
          <w:sz w:val="22"/>
        </w:rPr>
        <w:t xml:space="preserve">Use </w:t>
      </w:r>
      <w:r w:rsidRPr="008B1887">
        <w:rPr>
          <w:rFonts w:ascii="Open Sans" w:eastAsia="Open Sans" w:hAnsi="Open Sans" w:cs="Open Sans"/>
          <w:color w:val="000000" w:themeColor="text1"/>
          <w:sz w:val="22"/>
        </w:rPr>
        <w:t xml:space="preserve">CEA </w:t>
      </w:r>
      <w:r>
        <w:rPr>
          <w:rFonts w:ascii="Open Sans" w:eastAsia="Open Sans" w:hAnsi="Open Sans" w:cs="Open Sans"/>
          <w:color w:val="000000" w:themeColor="text1"/>
          <w:sz w:val="22"/>
        </w:rPr>
        <w:t xml:space="preserve">minimum actions </w:t>
      </w:r>
      <w:r w:rsidRPr="008B1887">
        <w:rPr>
          <w:rFonts w:ascii="Open Sans" w:eastAsia="Open Sans" w:hAnsi="Open Sans" w:cs="Open Sans"/>
          <w:color w:val="000000" w:themeColor="text1"/>
          <w:sz w:val="22"/>
        </w:rPr>
        <w:t xml:space="preserve">in emergency assessments and </w:t>
      </w:r>
      <w:hyperlink r:id="rId8" w:history="1">
        <w:r w:rsidRPr="008B1887">
          <w:rPr>
            <w:rStyle w:val="Hyperlink"/>
            <w:rFonts w:ascii="Open Sans" w:eastAsia="Open Sans" w:hAnsi="Open Sans" w:cs="Open Sans"/>
            <w:sz w:val="22"/>
          </w:rPr>
          <w:t>Tool 13: CEA in Assessments</w:t>
        </w:r>
      </w:hyperlink>
    </w:p>
    <w:p w14:paraId="0F93480E" w14:textId="4D88047E" w:rsidR="003E4875" w:rsidRPr="008B1887" w:rsidRDefault="003E4875" w:rsidP="00027051">
      <w:pPr>
        <w:pStyle w:val="BodyText2"/>
        <w:pBdr>
          <w:top w:val="none" w:sz="0" w:space="0" w:color="auto"/>
          <w:left w:val="none" w:sz="0" w:space="0" w:color="auto"/>
          <w:bottom w:val="none" w:sz="0" w:space="0" w:color="auto"/>
          <w:right w:val="none" w:sz="0" w:space="0" w:color="auto"/>
        </w:pBdr>
        <w:shd w:val="clear" w:color="auto" w:fill="auto"/>
        <w:spacing w:before="120"/>
        <w:jc w:val="both"/>
        <w:rPr>
          <w:rFonts w:ascii="Open Sans" w:hAnsi="Open Sans" w:cs="Open Sans"/>
          <w:sz w:val="22"/>
        </w:rPr>
      </w:pPr>
    </w:p>
    <w:sectPr w:rsidR="003E4875" w:rsidRPr="008B1887" w:rsidSect="008B1887">
      <w:headerReference w:type="even" r:id="rId9"/>
      <w:headerReference w:type="default" r:id="rId10"/>
      <w:footerReference w:type="default" r:id="rId11"/>
      <w:pgSz w:w="11906" w:h="16838"/>
      <w:pgMar w:top="1618" w:right="1394" w:bottom="923" w:left="1440" w:header="708" w:footer="38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452FA" w14:textId="77777777" w:rsidR="005472E5" w:rsidRDefault="005472E5">
      <w:pPr>
        <w:spacing w:after="0" w:line="240" w:lineRule="auto"/>
      </w:pPr>
      <w:r>
        <w:separator/>
      </w:r>
    </w:p>
  </w:endnote>
  <w:endnote w:type="continuationSeparator" w:id="0">
    <w:p w14:paraId="528DE5C1" w14:textId="77777777" w:rsidR="005472E5" w:rsidRDefault="00547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Montserrat">
    <w:panose1 w:val="00000500000000000000"/>
    <w:charset w:val="00"/>
    <w:family w:val="auto"/>
    <w:pitch w:val="variable"/>
    <w:sig w:usb0="20000007" w:usb1="00000001" w:usb2="00000000" w:usb3="00000000" w:csb0="00000193" w:csb1="00000000"/>
  </w:font>
  <w:font w:name="Roboto">
    <w:panose1 w:val="02000000000000000000"/>
    <w:charset w:val="00"/>
    <w:family w:val="auto"/>
    <w:pitch w:val="variable"/>
    <w:sig w:usb0="E00002FF" w:usb1="5000205B" w:usb2="00000020" w:usb3="00000000" w:csb0="0000019F" w:csb1="00000000"/>
  </w:font>
  <w:font w:name="Montserrat SemiBold">
    <w:altName w:val="Calibri"/>
    <w:panose1 w:val="00000800000000000000"/>
    <w:charset w:val="4D"/>
    <w:family w:val="auto"/>
    <w:pitch w:val="variable"/>
    <w:sig w:usb0="20000007" w:usb1="00000001" w:usb2="00000000" w:usb3="00000000" w:csb0="00000193" w:csb1="00000000"/>
  </w:font>
  <w:font w:name="Montserrat Medium">
    <w:altName w:val="Calibri"/>
    <w:panose1 w:val="00000500000000000000"/>
    <w:charset w:val="4D"/>
    <w:family w:val="auto"/>
    <w:pitch w:val="variable"/>
    <w:sig w:usb0="20000007" w:usb1="00000001" w:usb2="00000000" w:usb3="00000000" w:csb0="00000193" w:csb1="00000000"/>
  </w:font>
  <w:font w:name="Calibri">
    <w:panose1 w:val="020F0502020204030204"/>
    <w:charset w:val="00"/>
    <w:family w:val="swiss"/>
    <w:pitch w:val="variable"/>
    <w:sig w:usb0="E0002AFF" w:usb1="C000ACFF" w:usb2="00000009" w:usb3="00000000" w:csb0="000001FF" w:csb1="00000000"/>
  </w:font>
  <w:font w:name="Roboto Light">
    <w:altName w:val="Arial"/>
    <w:panose1 w:val="020B0604020202020204"/>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DC45B" w14:textId="36755E54" w:rsidR="006C1548" w:rsidRDefault="006C1548">
    <w:pPr>
      <w:pStyle w:val="Footer"/>
    </w:pPr>
    <w:r>
      <w:rPr>
        <w:noProof/>
      </w:rPr>
      <mc:AlternateContent>
        <mc:Choice Requires="wps">
          <w:drawing>
            <wp:anchor distT="0" distB="0" distL="114300" distR="114300" simplePos="0" relativeHeight="251660288" behindDoc="0" locked="0" layoutInCell="0" allowOverlap="1" wp14:anchorId="4FB09754" wp14:editId="76E55C1E">
              <wp:simplePos x="0" y="0"/>
              <wp:positionH relativeFrom="page">
                <wp:posOffset>0</wp:posOffset>
              </wp:positionH>
              <wp:positionV relativeFrom="page">
                <wp:posOffset>10227945</wp:posOffset>
              </wp:positionV>
              <wp:extent cx="7560310" cy="273050"/>
              <wp:effectExtent l="0" t="0" r="0" b="12700"/>
              <wp:wrapNone/>
              <wp:docPr id="2" name="MSIPCMb4dc4fcbb391ef4cbe0fa9f4" descr="{&quot;HashCode&quot;:-7301714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089BCA" w14:textId="23B77A56" w:rsidR="006C1548" w:rsidRPr="006C1548" w:rsidRDefault="008674F5" w:rsidP="006C1548">
                          <w:pPr>
                            <w:spacing w:after="0"/>
                            <w:rPr>
                              <w:rFonts w:ascii="Calibri" w:hAnsi="Calibri" w:cs="Calibri"/>
                              <w:color w:val="000000"/>
                              <w:sz w:val="20"/>
                            </w:rPr>
                          </w:pPr>
                          <w:r>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FB09754" id="_x0000_t202" coordsize="21600,21600" o:spt="202" path="m,l,21600r21600,l21600,xe">
              <v:stroke joinstyle="miter"/>
              <v:path gradientshapeok="t" o:connecttype="rect"/>
            </v:shapetype>
            <v:shape id="MSIPCMb4dc4fcbb391ef4cbe0fa9f4" o:spid="_x0000_s1026" type="#_x0000_t202" alt="{&quot;HashCode&quot;:-730171419,&quot;Height&quot;:841.0,&quot;Width&quot;:595.0,&quot;Placement&quot;:&quot;Footer&quot;,&quot;Index&quot;:&quot;Primary&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" o:allowincell="f" filled="f" stroked="f" strokeweight=".5pt">
              <v:textbox inset="20pt,0,,0">
                <w:txbxContent>
                  <w:p w14:paraId="13089BCA" w14:textId="23B77A56" w:rsidR="006C1548" w:rsidRPr="006C1548" w:rsidRDefault="008674F5" w:rsidP="006C1548">
                    <w:pPr>
                      <w:spacing w:after="0"/>
                      <w:rPr>
                        <w:rFonts w:ascii="Calibri" w:hAnsi="Calibri" w:cs="Calibri"/>
                        <w:color w:val="000000"/>
                        <w:sz w:val="20"/>
                      </w:rPr>
                    </w:pPr>
                    <w:r>
                      <w:rPr>
                        <w:rFonts w:ascii="Calibri" w:hAnsi="Calibri" w:cs="Calibri"/>
                        <w:color w:val="000000"/>
                        <w:sz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1E8E0" w14:textId="77777777" w:rsidR="005472E5" w:rsidRDefault="005472E5">
      <w:pPr>
        <w:spacing w:after="0" w:line="240" w:lineRule="auto"/>
      </w:pPr>
      <w:r>
        <w:separator/>
      </w:r>
    </w:p>
  </w:footnote>
  <w:footnote w:type="continuationSeparator" w:id="0">
    <w:p w14:paraId="7EF2D435" w14:textId="77777777" w:rsidR="005472E5" w:rsidRDefault="00547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5472E5">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7499" w14:textId="70A2B69C" w:rsidR="00D44AC5" w:rsidRDefault="00D44AC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p>
  <w:tbl>
    <w:tblPr>
      <w:tblStyle w:val="a3"/>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409"/>
    </w:tblGrid>
    <w:tr w:rsidR="00D94EC6" w14:paraId="6C90F30E" w14:textId="77777777" w:rsidTr="008674F5">
      <w:trPr>
        <w:trHeight w:val="1244"/>
      </w:trPr>
      <w:tc>
        <w:tcPr>
          <w:tcW w:w="8663" w:type="dxa"/>
          <w:tcBorders>
            <w:top w:val="nil"/>
            <w:left w:val="nil"/>
            <w:bottom w:val="single" w:sz="4" w:space="0" w:color="000000"/>
          </w:tcBorders>
          <w:vAlign w:val="bottom"/>
        </w:tcPr>
        <w:p w14:paraId="53C341B6" w14:textId="77777777" w:rsidR="008674F5" w:rsidRDefault="008674F5" w:rsidP="008674F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r w:rsidRPr="00E16AB4">
            <w:rPr>
              <w:rFonts w:ascii="Montserrat" w:eastAsia="Montserrat" w:hAnsi="Montserrat" w:cs="Montserrat"/>
              <w:b/>
              <w:noProof/>
              <w:color w:val="000000"/>
              <w:sz w:val="21"/>
              <w:szCs w:val="21"/>
            </w:rPr>
            <w:drawing>
              <wp:anchor distT="0" distB="0" distL="114300" distR="114300" simplePos="0" relativeHeight="251662336" behindDoc="1" locked="0" layoutInCell="1" allowOverlap="1" wp14:anchorId="04BCD097" wp14:editId="5A9AF2CB">
                <wp:simplePos x="0" y="0"/>
                <wp:positionH relativeFrom="column">
                  <wp:posOffset>73025</wp:posOffset>
                </wp:positionH>
                <wp:positionV relativeFrom="paragraph">
                  <wp:posOffset>109220</wp:posOffset>
                </wp:positionV>
                <wp:extent cx="1544320" cy="756285"/>
                <wp:effectExtent l="0" t="0" r="5080" b="5715"/>
                <wp:wrapNone/>
                <wp:docPr id="6" name="Picture 6"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p>
        <w:p w14:paraId="62766DF5" w14:textId="4C0415C0" w:rsidR="00D94EC6" w:rsidRDefault="00D94EC6"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Pr>
              <w:rFonts w:ascii="Montserrat" w:eastAsia="Montserrat" w:hAnsi="Montserrat" w:cs="Montserrat"/>
              <w:b/>
              <w:color w:val="000000"/>
              <w:sz w:val="24"/>
              <w:szCs w:val="24"/>
            </w:rPr>
            <w:t xml:space="preserve"> </w:t>
          </w:r>
        </w:p>
        <w:p w14:paraId="74653335" w14:textId="77777777" w:rsidR="00D94EC6" w:rsidRDefault="00D94EC6"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p>
        <w:p w14:paraId="696A64F9" w14:textId="77777777" w:rsidR="00D94EC6" w:rsidRDefault="00D94EC6" w:rsidP="008674F5">
          <w:pPr>
            <w:pBdr>
              <w:top w:val="nil"/>
              <w:left w:val="nil"/>
              <w:bottom w:val="nil"/>
              <w:right w:val="nil"/>
              <w:between w:val="nil"/>
            </w:pBdr>
            <w:tabs>
              <w:tab w:val="center" w:pos="4513"/>
              <w:tab w:val="right" w:pos="9026"/>
            </w:tabs>
            <w:spacing w:after="0" w:line="240" w:lineRule="auto"/>
            <w:jc w:val="right"/>
            <w:rPr>
              <w:rFonts w:ascii="Montserrat" w:eastAsia="Montserrat" w:hAnsi="Montserrat" w:cs="Montserrat"/>
              <w:b/>
              <w:color w:val="000000"/>
              <w:sz w:val="21"/>
              <w:szCs w:val="21"/>
            </w:rPr>
          </w:pPr>
          <w:r>
            <w:rPr>
              <w:rFonts w:ascii="Montserrat" w:eastAsia="Montserrat" w:hAnsi="Montserrat" w:cs="Montserrat"/>
              <w:b/>
              <w:color w:val="000000"/>
              <w:sz w:val="21"/>
              <w:szCs w:val="21"/>
            </w:rPr>
            <w:t>Community engagement and accountability training</w:t>
          </w:r>
        </w:p>
        <w:p w14:paraId="31B093E0" w14:textId="2356D205" w:rsidR="00D94EC6" w:rsidRDefault="00D94EC6"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color w:val="000000"/>
              <w:sz w:val="24"/>
              <w:szCs w:val="24"/>
            </w:rPr>
          </w:pPr>
          <w:r>
            <w:rPr>
              <w:rFonts w:ascii="Montserrat" w:eastAsia="Montserrat" w:hAnsi="Montserrat" w:cs="Montserrat"/>
              <w:color w:val="000000"/>
              <w:sz w:val="21"/>
              <w:szCs w:val="21"/>
            </w:rPr>
            <w:t>CEA</w:t>
          </w:r>
          <w:r w:rsidR="00E60F97">
            <w:rPr>
              <w:rFonts w:ascii="Montserrat" w:eastAsia="Montserrat" w:hAnsi="Montserrat" w:cs="Montserrat"/>
              <w:color w:val="000000"/>
              <w:sz w:val="21"/>
              <w:szCs w:val="21"/>
            </w:rPr>
            <w:t xml:space="preserve"> in </w:t>
          </w:r>
          <w:r w:rsidR="002B2876">
            <w:rPr>
              <w:rFonts w:ascii="Montserrat" w:eastAsia="Montserrat" w:hAnsi="Montserrat" w:cs="Montserrat"/>
              <w:color w:val="000000"/>
              <w:sz w:val="21"/>
              <w:szCs w:val="21"/>
            </w:rPr>
            <w:t>Emergencies</w:t>
          </w:r>
          <w:r>
            <w:rPr>
              <w:rFonts w:ascii="Montserrat" w:eastAsia="Montserrat" w:hAnsi="Montserrat" w:cs="Montserrat"/>
              <w:color w:val="000000"/>
              <w:sz w:val="21"/>
              <w:szCs w:val="21"/>
            </w:rPr>
            <w:t xml:space="preserve"> </w:t>
          </w:r>
          <w:r w:rsidR="00D10EB8">
            <w:rPr>
              <w:rFonts w:ascii="Montserrat" w:eastAsia="Montserrat" w:hAnsi="Montserrat" w:cs="Montserrat"/>
              <w:color w:val="000000"/>
              <w:sz w:val="21"/>
              <w:szCs w:val="21"/>
            </w:rPr>
            <w:t>Scenario -</w:t>
          </w:r>
          <w:r>
            <w:rPr>
              <w:rFonts w:ascii="Montserrat" w:eastAsia="Montserrat" w:hAnsi="Montserrat" w:cs="Montserrat"/>
              <w:color w:val="000000"/>
              <w:sz w:val="21"/>
              <w:szCs w:val="21"/>
            </w:rPr>
            <w:t xml:space="preserve"> </w:t>
          </w:r>
          <w:r w:rsidR="00873538">
            <w:rPr>
              <w:rFonts w:ascii="Montserrat" w:eastAsia="Montserrat" w:hAnsi="Montserrat" w:cs="Montserrat"/>
              <w:color w:val="000000"/>
              <w:sz w:val="21"/>
              <w:szCs w:val="21"/>
            </w:rPr>
            <w:t>Participant Handout</w:t>
          </w:r>
        </w:p>
      </w:tc>
      <w:tc>
        <w:tcPr>
          <w:tcW w:w="409" w:type="dxa"/>
          <w:tcBorders>
            <w:top w:val="nil"/>
            <w:bottom w:val="single" w:sz="4" w:space="0" w:color="C55911"/>
          </w:tcBorders>
          <w:shd w:val="clear" w:color="auto" w:fill="FF0000"/>
          <w:vAlign w:val="bottom"/>
        </w:tcPr>
        <w:p w14:paraId="5E25D609" w14:textId="77777777" w:rsidR="00D94EC6" w:rsidRDefault="00D94EC6" w:rsidP="00D94EC6">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182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7E7530"/>
    <w:multiLevelType w:val="hybridMultilevel"/>
    <w:tmpl w:val="E780DF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471DDB"/>
    <w:multiLevelType w:val="multilevel"/>
    <w:tmpl w:val="33468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2E68AF"/>
    <w:multiLevelType w:val="multilevel"/>
    <w:tmpl w:val="970AD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20EBF"/>
    <w:multiLevelType w:val="hybridMultilevel"/>
    <w:tmpl w:val="BF0CB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E47659"/>
    <w:multiLevelType w:val="multilevel"/>
    <w:tmpl w:val="31EEE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227F7B"/>
    <w:multiLevelType w:val="hybridMultilevel"/>
    <w:tmpl w:val="EBB28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4C0258"/>
    <w:multiLevelType w:val="hybridMultilevel"/>
    <w:tmpl w:val="366E9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5A0F7A"/>
    <w:multiLevelType w:val="hybridMultilevel"/>
    <w:tmpl w:val="BF662B4E"/>
    <w:lvl w:ilvl="0" w:tplc="9D44E936">
      <w:start w:val="8"/>
      <w:numFmt w:val="bullet"/>
      <w:lvlText w:val="-"/>
      <w:lvlJc w:val="left"/>
      <w:pPr>
        <w:ind w:left="720" w:hanging="360"/>
      </w:pPr>
      <w:rPr>
        <w:rFonts w:ascii="Arial" w:eastAsia="MS Mincho" w:hAnsi="Arial" w:cs="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FB03808"/>
    <w:multiLevelType w:val="hybridMultilevel"/>
    <w:tmpl w:val="B19E7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E11050"/>
    <w:multiLevelType w:val="hybridMultilevel"/>
    <w:tmpl w:val="03ECE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A01C95"/>
    <w:multiLevelType w:val="hybridMultilevel"/>
    <w:tmpl w:val="8B1420EA"/>
    <w:lvl w:ilvl="0" w:tplc="670467C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A10E67"/>
    <w:multiLevelType w:val="hybridMultilevel"/>
    <w:tmpl w:val="55063B04"/>
    <w:lvl w:ilvl="0" w:tplc="61128CA8">
      <w:start w:val="15"/>
      <w:numFmt w:val="bullet"/>
      <w:lvlText w:val="-"/>
      <w:lvlJc w:val="left"/>
      <w:pPr>
        <w:ind w:left="1800" w:hanging="360"/>
      </w:pPr>
      <w:rPr>
        <w:rFonts w:ascii="Montserrat" w:eastAsia="Roboto" w:hAnsi="Montserrat"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5EB62ACB"/>
    <w:multiLevelType w:val="hybridMultilevel"/>
    <w:tmpl w:val="DD4C48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5763A6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813761C"/>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C605F52"/>
    <w:multiLevelType w:val="multilevel"/>
    <w:tmpl w:val="4072A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7C80173"/>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9395FBC"/>
    <w:multiLevelType w:val="hybridMultilevel"/>
    <w:tmpl w:val="056C4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B0073EB"/>
    <w:multiLevelType w:val="hybridMultilevel"/>
    <w:tmpl w:val="920ED1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EF01BA5"/>
    <w:multiLevelType w:val="multilevel"/>
    <w:tmpl w:val="75F25F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12"/>
  </w:num>
  <w:num w:numId="3">
    <w:abstractNumId w:val="16"/>
  </w:num>
  <w:num w:numId="4">
    <w:abstractNumId w:val="13"/>
  </w:num>
  <w:num w:numId="5">
    <w:abstractNumId w:val="15"/>
  </w:num>
  <w:num w:numId="6">
    <w:abstractNumId w:val="6"/>
  </w:num>
  <w:num w:numId="7">
    <w:abstractNumId w:val="0"/>
  </w:num>
  <w:num w:numId="8">
    <w:abstractNumId w:val="10"/>
  </w:num>
  <w:num w:numId="9">
    <w:abstractNumId w:val="8"/>
  </w:num>
  <w:num w:numId="10">
    <w:abstractNumId w:val="11"/>
  </w:num>
  <w:num w:numId="11">
    <w:abstractNumId w:val="4"/>
  </w:num>
  <w:num w:numId="12">
    <w:abstractNumId w:val="18"/>
  </w:num>
  <w:num w:numId="13">
    <w:abstractNumId w:val="19"/>
  </w:num>
  <w:num w:numId="14">
    <w:abstractNumId w:val="14"/>
  </w:num>
  <w:num w:numId="15">
    <w:abstractNumId w:val="21"/>
  </w:num>
  <w:num w:numId="16">
    <w:abstractNumId w:val="7"/>
  </w:num>
  <w:num w:numId="17">
    <w:abstractNumId w:val="17"/>
  </w:num>
  <w:num w:numId="18">
    <w:abstractNumId w:val="5"/>
  </w:num>
  <w:num w:numId="19">
    <w:abstractNumId w:val="2"/>
  </w:num>
  <w:num w:numId="20">
    <w:abstractNumId w:val="3"/>
  </w:num>
  <w:num w:numId="21">
    <w:abstractNumId w:val="1"/>
  </w:num>
  <w:num w:numId="22">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26E7E"/>
    <w:rsid w:val="00027051"/>
    <w:rsid w:val="000302CE"/>
    <w:rsid w:val="00035625"/>
    <w:rsid w:val="00045913"/>
    <w:rsid w:val="00050639"/>
    <w:rsid w:val="00051042"/>
    <w:rsid w:val="00051873"/>
    <w:rsid w:val="00062FA9"/>
    <w:rsid w:val="00072609"/>
    <w:rsid w:val="00076562"/>
    <w:rsid w:val="000A5039"/>
    <w:rsid w:val="000B5D7B"/>
    <w:rsid w:val="000C1BDD"/>
    <w:rsid w:val="000C3805"/>
    <w:rsid w:val="000D2494"/>
    <w:rsid w:val="000E4C39"/>
    <w:rsid w:val="000F4564"/>
    <w:rsid w:val="00106C68"/>
    <w:rsid w:val="00107DC7"/>
    <w:rsid w:val="00122292"/>
    <w:rsid w:val="0012229C"/>
    <w:rsid w:val="001224C6"/>
    <w:rsid w:val="0013389C"/>
    <w:rsid w:val="00134415"/>
    <w:rsid w:val="00135B97"/>
    <w:rsid w:val="001415BA"/>
    <w:rsid w:val="00144AF1"/>
    <w:rsid w:val="00150AAC"/>
    <w:rsid w:val="00166E12"/>
    <w:rsid w:val="0017217D"/>
    <w:rsid w:val="001729AE"/>
    <w:rsid w:val="0018381C"/>
    <w:rsid w:val="00190628"/>
    <w:rsid w:val="001A06DD"/>
    <w:rsid w:val="001A0C80"/>
    <w:rsid w:val="001B212B"/>
    <w:rsid w:val="001B52D8"/>
    <w:rsid w:val="001B6E82"/>
    <w:rsid w:val="001D10B5"/>
    <w:rsid w:val="001D2CD4"/>
    <w:rsid w:val="001E6E5B"/>
    <w:rsid w:val="001F06C6"/>
    <w:rsid w:val="001F18B4"/>
    <w:rsid w:val="00206C8A"/>
    <w:rsid w:val="00211268"/>
    <w:rsid w:val="00225E1D"/>
    <w:rsid w:val="00247C96"/>
    <w:rsid w:val="00251F5B"/>
    <w:rsid w:val="002634FD"/>
    <w:rsid w:val="00271A45"/>
    <w:rsid w:val="002759A8"/>
    <w:rsid w:val="002808A7"/>
    <w:rsid w:val="00281456"/>
    <w:rsid w:val="00283E8E"/>
    <w:rsid w:val="00290A00"/>
    <w:rsid w:val="00292EB5"/>
    <w:rsid w:val="002A4476"/>
    <w:rsid w:val="002B0F9B"/>
    <w:rsid w:val="002B2876"/>
    <w:rsid w:val="002C74AD"/>
    <w:rsid w:val="002C7E10"/>
    <w:rsid w:val="002D7C2E"/>
    <w:rsid w:val="002E3486"/>
    <w:rsid w:val="002E7C78"/>
    <w:rsid w:val="002F5EC1"/>
    <w:rsid w:val="00302D85"/>
    <w:rsid w:val="00303790"/>
    <w:rsid w:val="00307E6E"/>
    <w:rsid w:val="0032157D"/>
    <w:rsid w:val="003318F8"/>
    <w:rsid w:val="00350092"/>
    <w:rsid w:val="00350C1D"/>
    <w:rsid w:val="00356D8B"/>
    <w:rsid w:val="00363C09"/>
    <w:rsid w:val="003674B1"/>
    <w:rsid w:val="00370E8C"/>
    <w:rsid w:val="003B14A9"/>
    <w:rsid w:val="003B38CF"/>
    <w:rsid w:val="003C25C0"/>
    <w:rsid w:val="003C4187"/>
    <w:rsid w:val="003D5FE6"/>
    <w:rsid w:val="003E4875"/>
    <w:rsid w:val="003E66F3"/>
    <w:rsid w:val="003E736E"/>
    <w:rsid w:val="003F20C3"/>
    <w:rsid w:val="0041688E"/>
    <w:rsid w:val="004335CD"/>
    <w:rsid w:val="00454B12"/>
    <w:rsid w:val="00466A30"/>
    <w:rsid w:val="00467369"/>
    <w:rsid w:val="00470C41"/>
    <w:rsid w:val="004828FE"/>
    <w:rsid w:val="00486EC3"/>
    <w:rsid w:val="00496B5C"/>
    <w:rsid w:val="004A1289"/>
    <w:rsid w:val="004A29F6"/>
    <w:rsid w:val="004C2B57"/>
    <w:rsid w:val="004D2799"/>
    <w:rsid w:val="004E6FB0"/>
    <w:rsid w:val="004E70A8"/>
    <w:rsid w:val="004F2F36"/>
    <w:rsid w:val="00500658"/>
    <w:rsid w:val="00500E47"/>
    <w:rsid w:val="0050205B"/>
    <w:rsid w:val="005117F1"/>
    <w:rsid w:val="0053733E"/>
    <w:rsid w:val="0054032D"/>
    <w:rsid w:val="00541188"/>
    <w:rsid w:val="005472E5"/>
    <w:rsid w:val="005503DA"/>
    <w:rsid w:val="0055253A"/>
    <w:rsid w:val="00557E34"/>
    <w:rsid w:val="00560B09"/>
    <w:rsid w:val="00562E51"/>
    <w:rsid w:val="00567357"/>
    <w:rsid w:val="00570626"/>
    <w:rsid w:val="005729E1"/>
    <w:rsid w:val="00574B33"/>
    <w:rsid w:val="00580EC1"/>
    <w:rsid w:val="00582255"/>
    <w:rsid w:val="00587FBA"/>
    <w:rsid w:val="00593C4A"/>
    <w:rsid w:val="00593FAF"/>
    <w:rsid w:val="005A5DDB"/>
    <w:rsid w:val="005C3B2A"/>
    <w:rsid w:val="005C4EF6"/>
    <w:rsid w:val="005D4A42"/>
    <w:rsid w:val="005D7F0F"/>
    <w:rsid w:val="005E5890"/>
    <w:rsid w:val="005E5A74"/>
    <w:rsid w:val="005E5F07"/>
    <w:rsid w:val="0061204C"/>
    <w:rsid w:val="0061218A"/>
    <w:rsid w:val="0061313C"/>
    <w:rsid w:val="006147D8"/>
    <w:rsid w:val="006343B0"/>
    <w:rsid w:val="00651C0C"/>
    <w:rsid w:val="00653AA0"/>
    <w:rsid w:val="006554FF"/>
    <w:rsid w:val="00657B7F"/>
    <w:rsid w:val="006644D3"/>
    <w:rsid w:val="006677DC"/>
    <w:rsid w:val="00667D09"/>
    <w:rsid w:val="00671C6E"/>
    <w:rsid w:val="0067501E"/>
    <w:rsid w:val="00676EB2"/>
    <w:rsid w:val="006958F4"/>
    <w:rsid w:val="006A5491"/>
    <w:rsid w:val="006B3C78"/>
    <w:rsid w:val="006C1548"/>
    <w:rsid w:val="006C5F26"/>
    <w:rsid w:val="006E2FCA"/>
    <w:rsid w:val="006F2D0D"/>
    <w:rsid w:val="006F3433"/>
    <w:rsid w:val="00705FC4"/>
    <w:rsid w:val="00726736"/>
    <w:rsid w:val="007374AE"/>
    <w:rsid w:val="0074009C"/>
    <w:rsid w:val="00741F92"/>
    <w:rsid w:val="00745E26"/>
    <w:rsid w:val="00755604"/>
    <w:rsid w:val="0076704B"/>
    <w:rsid w:val="0078043E"/>
    <w:rsid w:val="00780A65"/>
    <w:rsid w:val="007937EE"/>
    <w:rsid w:val="007A0B4A"/>
    <w:rsid w:val="007A7CA1"/>
    <w:rsid w:val="007B3D61"/>
    <w:rsid w:val="007B596E"/>
    <w:rsid w:val="007C5641"/>
    <w:rsid w:val="007C71B5"/>
    <w:rsid w:val="007D1BFB"/>
    <w:rsid w:val="007D2B62"/>
    <w:rsid w:val="007E5A81"/>
    <w:rsid w:val="007F287F"/>
    <w:rsid w:val="00805258"/>
    <w:rsid w:val="00810843"/>
    <w:rsid w:val="00813BC5"/>
    <w:rsid w:val="00817E26"/>
    <w:rsid w:val="008204DE"/>
    <w:rsid w:val="00826910"/>
    <w:rsid w:val="00833BFE"/>
    <w:rsid w:val="008357D1"/>
    <w:rsid w:val="0084465A"/>
    <w:rsid w:val="008534CD"/>
    <w:rsid w:val="00853AC6"/>
    <w:rsid w:val="00853D39"/>
    <w:rsid w:val="008674F5"/>
    <w:rsid w:val="00873538"/>
    <w:rsid w:val="008742A6"/>
    <w:rsid w:val="008955DC"/>
    <w:rsid w:val="008B1887"/>
    <w:rsid w:val="008B2E96"/>
    <w:rsid w:val="008B4D0A"/>
    <w:rsid w:val="008B5137"/>
    <w:rsid w:val="008B76F7"/>
    <w:rsid w:val="008D2369"/>
    <w:rsid w:val="008D2AD1"/>
    <w:rsid w:val="008E1EE3"/>
    <w:rsid w:val="008E4B3A"/>
    <w:rsid w:val="00900611"/>
    <w:rsid w:val="00904CBB"/>
    <w:rsid w:val="00910F4B"/>
    <w:rsid w:val="009115D3"/>
    <w:rsid w:val="00915F02"/>
    <w:rsid w:val="00931AD9"/>
    <w:rsid w:val="00933226"/>
    <w:rsid w:val="00937FB9"/>
    <w:rsid w:val="00957CBC"/>
    <w:rsid w:val="0097613F"/>
    <w:rsid w:val="00987281"/>
    <w:rsid w:val="00991F9E"/>
    <w:rsid w:val="009967B4"/>
    <w:rsid w:val="00996FE8"/>
    <w:rsid w:val="009A4DFC"/>
    <w:rsid w:val="009A5F11"/>
    <w:rsid w:val="009A6D17"/>
    <w:rsid w:val="009B5B2B"/>
    <w:rsid w:val="009C5443"/>
    <w:rsid w:val="009D3699"/>
    <w:rsid w:val="009D62A1"/>
    <w:rsid w:val="009D7275"/>
    <w:rsid w:val="009E3257"/>
    <w:rsid w:val="009E3C64"/>
    <w:rsid w:val="009E4029"/>
    <w:rsid w:val="009F17D4"/>
    <w:rsid w:val="009F40B5"/>
    <w:rsid w:val="00A01017"/>
    <w:rsid w:val="00A25ED9"/>
    <w:rsid w:val="00A35A25"/>
    <w:rsid w:val="00A377FF"/>
    <w:rsid w:val="00A41B02"/>
    <w:rsid w:val="00A53DE3"/>
    <w:rsid w:val="00A6057B"/>
    <w:rsid w:val="00A73C05"/>
    <w:rsid w:val="00A8273E"/>
    <w:rsid w:val="00AA172A"/>
    <w:rsid w:val="00AA5FF6"/>
    <w:rsid w:val="00AB2171"/>
    <w:rsid w:val="00AC5597"/>
    <w:rsid w:val="00AD5D77"/>
    <w:rsid w:val="00B12824"/>
    <w:rsid w:val="00B1283F"/>
    <w:rsid w:val="00B20307"/>
    <w:rsid w:val="00B26F8B"/>
    <w:rsid w:val="00B414EA"/>
    <w:rsid w:val="00B423DA"/>
    <w:rsid w:val="00B46E6B"/>
    <w:rsid w:val="00B507A7"/>
    <w:rsid w:val="00B579A2"/>
    <w:rsid w:val="00B63F32"/>
    <w:rsid w:val="00B67317"/>
    <w:rsid w:val="00B73E1F"/>
    <w:rsid w:val="00B75E7B"/>
    <w:rsid w:val="00B8233D"/>
    <w:rsid w:val="00B85C3F"/>
    <w:rsid w:val="00BA2F9A"/>
    <w:rsid w:val="00BB47CD"/>
    <w:rsid w:val="00BB5848"/>
    <w:rsid w:val="00BC526F"/>
    <w:rsid w:val="00BD01DA"/>
    <w:rsid w:val="00BD10BF"/>
    <w:rsid w:val="00BF0AEC"/>
    <w:rsid w:val="00BF0ECE"/>
    <w:rsid w:val="00C07D29"/>
    <w:rsid w:val="00C20A99"/>
    <w:rsid w:val="00C40969"/>
    <w:rsid w:val="00C466E6"/>
    <w:rsid w:val="00C54177"/>
    <w:rsid w:val="00C541AA"/>
    <w:rsid w:val="00C57F1C"/>
    <w:rsid w:val="00C67680"/>
    <w:rsid w:val="00C70474"/>
    <w:rsid w:val="00C7291D"/>
    <w:rsid w:val="00C80696"/>
    <w:rsid w:val="00C865C6"/>
    <w:rsid w:val="00C92335"/>
    <w:rsid w:val="00C934B1"/>
    <w:rsid w:val="00C94574"/>
    <w:rsid w:val="00CC09A3"/>
    <w:rsid w:val="00CC4D96"/>
    <w:rsid w:val="00CC71B6"/>
    <w:rsid w:val="00CD62DC"/>
    <w:rsid w:val="00CE120C"/>
    <w:rsid w:val="00CE1337"/>
    <w:rsid w:val="00CE20D5"/>
    <w:rsid w:val="00CF51B5"/>
    <w:rsid w:val="00CF5E4D"/>
    <w:rsid w:val="00D019D9"/>
    <w:rsid w:val="00D04128"/>
    <w:rsid w:val="00D05648"/>
    <w:rsid w:val="00D05887"/>
    <w:rsid w:val="00D10EB8"/>
    <w:rsid w:val="00D1314B"/>
    <w:rsid w:val="00D2516B"/>
    <w:rsid w:val="00D35817"/>
    <w:rsid w:val="00D44AC5"/>
    <w:rsid w:val="00D53965"/>
    <w:rsid w:val="00D57FB3"/>
    <w:rsid w:val="00D6758B"/>
    <w:rsid w:val="00D723F0"/>
    <w:rsid w:val="00D92004"/>
    <w:rsid w:val="00D94B88"/>
    <w:rsid w:val="00D94EC6"/>
    <w:rsid w:val="00DB0012"/>
    <w:rsid w:val="00DB4F12"/>
    <w:rsid w:val="00DB6090"/>
    <w:rsid w:val="00DC492A"/>
    <w:rsid w:val="00DC6F18"/>
    <w:rsid w:val="00DD77A7"/>
    <w:rsid w:val="00DE3A53"/>
    <w:rsid w:val="00E015C4"/>
    <w:rsid w:val="00E05261"/>
    <w:rsid w:val="00E06F54"/>
    <w:rsid w:val="00E21224"/>
    <w:rsid w:val="00E3521E"/>
    <w:rsid w:val="00E52093"/>
    <w:rsid w:val="00E571C7"/>
    <w:rsid w:val="00E60F97"/>
    <w:rsid w:val="00E63C07"/>
    <w:rsid w:val="00E6682A"/>
    <w:rsid w:val="00E677A9"/>
    <w:rsid w:val="00E7515E"/>
    <w:rsid w:val="00E7619F"/>
    <w:rsid w:val="00E76530"/>
    <w:rsid w:val="00E90E95"/>
    <w:rsid w:val="00E910D7"/>
    <w:rsid w:val="00E94CB8"/>
    <w:rsid w:val="00EA2E15"/>
    <w:rsid w:val="00EA6B3A"/>
    <w:rsid w:val="00EA6EFC"/>
    <w:rsid w:val="00EB0AB6"/>
    <w:rsid w:val="00EB27E0"/>
    <w:rsid w:val="00EB2CDF"/>
    <w:rsid w:val="00EB78E2"/>
    <w:rsid w:val="00EC2ADC"/>
    <w:rsid w:val="00EE4054"/>
    <w:rsid w:val="00EE5D66"/>
    <w:rsid w:val="00EF3900"/>
    <w:rsid w:val="00EF527C"/>
    <w:rsid w:val="00EF6B3E"/>
    <w:rsid w:val="00F01B52"/>
    <w:rsid w:val="00F01C43"/>
    <w:rsid w:val="00F02071"/>
    <w:rsid w:val="00F06C39"/>
    <w:rsid w:val="00F16649"/>
    <w:rsid w:val="00F166E6"/>
    <w:rsid w:val="00F22C64"/>
    <w:rsid w:val="00F3469B"/>
    <w:rsid w:val="00F5385A"/>
    <w:rsid w:val="00F542FA"/>
    <w:rsid w:val="00F57DD5"/>
    <w:rsid w:val="00F66D94"/>
    <w:rsid w:val="00F71205"/>
    <w:rsid w:val="00F72F55"/>
    <w:rsid w:val="00F77EFE"/>
    <w:rsid w:val="00F860EA"/>
    <w:rsid w:val="00F86B89"/>
    <w:rsid w:val="00F86C93"/>
    <w:rsid w:val="00FA043F"/>
    <w:rsid w:val="00FB084E"/>
    <w:rsid w:val="00FB19CD"/>
    <w:rsid w:val="00FB303E"/>
    <w:rsid w:val="00FD2189"/>
    <w:rsid w:val="00FD3FC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en-GB"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val="x-none"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val="x-none"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val="x-none"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val="x-none"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val="x-none"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en-GB"/>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en-GB"/>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lang w:val="fr-FR"/>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val="x-none"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en-GB"/>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lang w:val="en-CA"/>
    </w:rPr>
  </w:style>
  <w:style w:type="character" w:customStyle="1" w:styleId="CommentTextChar">
    <w:name w:val="Comment Text Char"/>
    <w:link w:val="CommentText"/>
    <w:uiPriority w:val="99"/>
    <w:semiHidden/>
    <w:rsid w:val="00F344E0"/>
    <w:rPr>
      <w:rFonts w:ascii="Roboto" w:hAnsi="Roboto"/>
      <w:lang w:val="en-GB"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en-GB"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en-GB"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lang w:val="en-US"/>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en-US" w:eastAsia="en-US"/>
    </w:rPr>
  </w:style>
  <w:style w:type="paragraph" w:customStyle="1" w:styleId="Default">
    <w:name w:val="Default"/>
    <w:rsid w:val="00817E26"/>
    <w:pPr>
      <w:widowControl w:val="0"/>
      <w:tabs>
        <w:tab w:val="clear" w:pos="6379"/>
      </w:tabs>
      <w:autoSpaceDE w:val="0"/>
      <w:autoSpaceDN w:val="0"/>
      <w:adjustRightInd w:val="0"/>
      <w:spacing w:after="0" w:line="240" w:lineRule="auto"/>
    </w:pPr>
    <w:rPr>
      <w:rFonts w:ascii="Arial" w:eastAsiaTheme="minorEastAsia"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365793">
      <w:bodyDiv w:val="1"/>
      <w:marLeft w:val="0"/>
      <w:marRight w:val="0"/>
      <w:marTop w:val="0"/>
      <w:marBottom w:val="0"/>
      <w:divBdr>
        <w:top w:val="none" w:sz="0" w:space="0" w:color="auto"/>
        <w:left w:val="none" w:sz="0" w:space="0" w:color="auto"/>
        <w:bottom w:val="none" w:sz="0" w:space="0" w:color="auto"/>
        <w:right w:val="none" w:sz="0" w:space="0" w:color="auto"/>
      </w:divBdr>
    </w:div>
    <w:div w:id="1821732217">
      <w:bodyDiv w:val="1"/>
      <w:marLeft w:val="0"/>
      <w:marRight w:val="0"/>
      <w:marTop w:val="0"/>
      <w:marBottom w:val="0"/>
      <w:divBdr>
        <w:top w:val="none" w:sz="0" w:space="0" w:color="auto"/>
        <w:left w:val="none" w:sz="0" w:space="0" w:color="auto"/>
        <w:bottom w:val="none" w:sz="0" w:space="0" w:color="auto"/>
        <w:right w:val="none" w:sz="0" w:space="0" w:color="auto"/>
      </w:divBdr>
    </w:div>
    <w:div w:id="2128692987">
      <w:bodyDiv w:val="1"/>
      <w:marLeft w:val="0"/>
      <w:marRight w:val="0"/>
      <w:marTop w:val="0"/>
      <w:marBottom w:val="0"/>
      <w:divBdr>
        <w:top w:val="none" w:sz="0" w:space="0" w:color="auto"/>
        <w:left w:val="none" w:sz="0" w:space="0" w:color="auto"/>
        <w:bottom w:val="none" w:sz="0" w:space="0" w:color="auto"/>
        <w:right w:val="none" w:sz="0" w:space="0" w:color="auto"/>
      </w:divBdr>
    </w:div>
    <w:div w:id="2132432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ommunityengagementhub.org/resource/cea-toolk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AE4EDED-9FD7-4398-AE20-54652DFAB253}"/>
</file>

<file path=customXml/itemProps3.xml><?xml version="1.0" encoding="utf-8"?>
<ds:datastoreItem xmlns:ds="http://schemas.openxmlformats.org/officeDocument/2006/customXml" ds:itemID="{BD925812-D791-4981-8662-28E4471A6A23}"/>
</file>

<file path=customXml/itemProps4.xml><?xml version="1.0" encoding="utf-8"?>
<ds:datastoreItem xmlns:ds="http://schemas.openxmlformats.org/officeDocument/2006/customXml" ds:itemID="{B9F86AF9-FA4E-4251-A263-613A4DCBA93A}"/>
</file>

<file path=docProps/app.xml><?xml version="1.0" encoding="utf-8"?>
<Properties xmlns="http://schemas.openxmlformats.org/officeDocument/2006/extended-properties" xmlns:vt="http://schemas.openxmlformats.org/officeDocument/2006/docPropsVTypes">
  <Template>Normal.dotm</Template>
  <TotalTime>3</TotalTime>
  <Pages>2</Pages>
  <Words>443</Words>
  <Characters>2530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Sharon Reader</cp:lastModifiedBy>
  <cp:revision>3</cp:revision>
  <dcterms:created xsi:type="dcterms:W3CDTF">2022-07-17T13:06:00Z</dcterms:created>
  <dcterms:modified xsi:type="dcterms:W3CDTF">2022-07-17T20:44:00Z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MSIP_Label_60843f49-ba84-4571-b1b5-bbf501ecdde5_Enabled">
    <vt:lpwstr>true</vt:lpwstr>
  </property>
  <property fmtid="{D5CDD505-2E9C-101B-9397-08002B2CF9AE}" pid="6" name="MSIP_Label_60843f49-ba84-4571-b1b5-bbf501ecdde5_SetDate">
    <vt:lpwstr>2022-05-18T11:13:52Z</vt:lpwstr>
  </property>
  <property fmtid="{D5CDD505-2E9C-101B-9397-08002B2CF9AE}" pid="7" name="MSIP_Label_60843f49-ba84-4571-b1b5-bbf501ecdde5_Method">
    <vt:lpwstr>Privileged</vt:lpwstr>
  </property>
  <property fmtid="{D5CDD505-2E9C-101B-9397-08002B2CF9AE}" pid="8" name="MSIP_Label_60843f49-ba84-4571-b1b5-bbf501ecdde5_Name">
    <vt:lpwstr>Red Cross - Red Crescent Internal</vt:lpwstr>
  </property>
  <property fmtid="{D5CDD505-2E9C-101B-9397-08002B2CF9AE}" pid="9" name="MSIP_Label_60843f49-ba84-4571-b1b5-bbf501ecdde5_SiteId">
    <vt:lpwstr>a2b53be5-734e-4e6c-ab0d-d184f60fd917</vt:lpwstr>
  </property>
  <property fmtid="{D5CDD505-2E9C-101B-9397-08002B2CF9AE}" pid="10" name="MSIP_Label_60843f49-ba84-4571-b1b5-bbf501ecdde5_ActionId">
    <vt:lpwstr>dfb5c8f4-d653-48f6-9ad9-8d43c2f0d3d4</vt:lpwstr>
  </property>
  <property fmtid="{D5CDD505-2E9C-101B-9397-08002B2CF9AE}" pid="11" name="MSIP_Label_60843f49-ba84-4571-b1b5-bbf501ecdde5_ContentBits">
    <vt:lpwstr>2</vt:lpwstr>
  </property>
</Properties>
</file>